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pxm9thvp25ls" w:id="0"/>
      <w:bookmarkEnd w:id="0"/>
      <w:r w:rsidDel="00000000" w:rsidR="00000000" w:rsidRPr="00000000">
        <w:rPr>
          <w:rtl w:val="0"/>
        </w:rPr>
        <w:t xml:space="preserve">AI Beleid - Zo werken wij met AI</w:t>
      </w:r>
    </w:p>
    <w:p w:rsidR="00000000" w:rsidDel="00000000" w:rsidP="00000000" w:rsidRDefault="00000000" w:rsidRPr="00000000" w14:paraId="00000002">
      <w:pPr>
        <w:pStyle w:val="Subtitle"/>
        <w:rPr/>
      </w:pPr>
      <w:bookmarkStart w:colFirst="0" w:colLast="0" w:name="_p0ei3ystamwa" w:id="1"/>
      <w:bookmarkEnd w:id="1"/>
      <w:r w:rsidDel="00000000" w:rsidR="00000000" w:rsidRPr="00000000">
        <w:rPr>
          <w:rtl w:val="0"/>
        </w:rPr>
        <w:t xml:space="preserve">Verantwoord. Slim. Altijd met een menselijke blik.</w:t>
      </w:r>
    </w:p>
    <w:p w:rsidR="00000000" w:rsidDel="00000000" w:rsidP="00000000" w:rsidRDefault="00000000" w:rsidRPr="00000000" w14:paraId="00000003">
      <w:pPr>
        <w:pStyle w:val="Heading1"/>
        <w:rPr/>
      </w:pPr>
      <w:bookmarkStart w:colFirst="0" w:colLast="0" w:name="_jzo650z8q352" w:id="2"/>
      <w:bookmarkEnd w:id="2"/>
      <w:r w:rsidDel="00000000" w:rsidR="00000000" w:rsidRPr="00000000">
        <w:rPr>
          <w:rtl w:val="0"/>
        </w:rPr>
        <w:t xml:space="preserve">Inleiding</w:t>
      </w:r>
    </w:p>
    <w:p w:rsidR="00000000" w:rsidDel="00000000" w:rsidP="00000000" w:rsidRDefault="00000000" w:rsidRPr="00000000" w14:paraId="00000004">
      <w:pPr>
        <w:rPr/>
      </w:pPr>
      <w:r w:rsidDel="00000000" w:rsidR="00000000" w:rsidRPr="00000000">
        <w:rPr>
          <w:rtl w:val="0"/>
        </w:rPr>
        <w:t xml:space="preserve">AI is een hulpmiddel, geen doel op zich. Bij {{bedrijfsnaam}} zetten we AI in om het werk makkelijker, slimmer en efficiënter te maken. Of het nu gaat om tekst, data of beeld: AI helpt, maar bepaalt niet. Dit document beschrijft hoe wij daar op een zorgvuldige manier mee omgaan.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1"/>
        <w:rPr/>
      </w:pPr>
      <w:bookmarkStart w:colFirst="0" w:colLast="0" w:name="_dhhuhz9bwj1n" w:id="3"/>
      <w:bookmarkEnd w:id="3"/>
      <w:r w:rsidDel="00000000" w:rsidR="00000000" w:rsidRPr="00000000">
        <w:rPr>
          <w:rtl w:val="0"/>
        </w:rPr>
        <w:t xml:space="preserve">Waarom we AI gebruiken</w:t>
      </w:r>
    </w:p>
    <w:p w:rsidR="00000000" w:rsidDel="00000000" w:rsidP="00000000" w:rsidRDefault="00000000" w:rsidRPr="00000000" w14:paraId="00000007">
      <w:pPr>
        <w:rPr/>
      </w:pPr>
      <w:r w:rsidDel="00000000" w:rsidR="00000000" w:rsidRPr="00000000">
        <w:rPr>
          <w:rtl w:val="0"/>
        </w:rPr>
        <w:t xml:space="preserve">AI ondersteunt bij het uitvoeren van het  werk zoals:</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Het (her)schrijven van teksten</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Het genereren van ideeën als startpunt voor een project/campagne</w:t>
      </w:r>
    </w:p>
    <w:p w:rsidR="00000000" w:rsidDel="00000000" w:rsidP="00000000" w:rsidRDefault="00000000" w:rsidRPr="00000000" w14:paraId="0000000A">
      <w:pPr>
        <w:numPr>
          <w:ilvl w:val="0"/>
          <w:numId w:val="3"/>
        </w:numPr>
        <w:ind w:left="720" w:hanging="360"/>
      </w:pPr>
      <w:r w:rsidDel="00000000" w:rsidR="00000000" w:rsidRPr="00000000">
        <w:rPr>
          <w:rtl w:val="0"/>
        </w:rPr>
        <w:t xml:space="preserve">Het analyseren van data of inzichten verkrijgen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t xml:space="preserve">De uitkomsten controleren we altijd. Wij  blijven verantwoordelijk voor het eindresultaat en wat we ermee doen. Geen enkel document, tekst, beeld of andere oplevering door AI wordt blindelings vertrouwd. </w:t>
      </w:r>
      <w:r w:rsidDel="00000000" w:rsidR="00000000" w:rsidRPr="00000000">
        <w:rPr>
          <w:b w:val="1"/>
          <w:rtl w:val="0"/>
        </w:rPr>
        <w:t xml:space="preserve">Alles wordt gecontroleerd.</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pStyle w:val="Heading1"/>
        <w:rPr/>
      </w:pPr>
      <w:bookmarkStart w:colFirst="0" w:colLast="0" w:name="_888kk8jz5387" w:id="4"/>
      <w:bookmarkEnd w:id="4"/>
      <w:r w:rsidDel="00000000" w:rsidR="00000000" w:rsidRPr="00000000">
        <w:rPr>
          <w:rtl w:val="0"/>
        </w:rPr>
        <w:t xml:space="preserve">Afspraken in het gebruik</w:t>
      </w:r>
    </w:p>
    <w:p w:rsidR="00000000" w:rsidDel="00000000" w:rsidP="00000000" w:rsidRDefault="00000000" w:rsidRPr="00000000" w14:paraId="0000000F">
      <w:pPr>
        <w:numPr>
          <w:ilvl w:val="0"/>
          <w:numId w:val="2"/>
        </w:numPr>
        <w:ind w:left="720" w:hanging="360"/>
        <w:rPr>
          <w:u w:val="none"/>
        </w:rPr>
      </w:pPr>
      <w:r w:rsidDel="00000000" w:rsidR="00000000" w:rsidRPr="00000000">
        <w:rPr>
          <w:rtl w:val="0"/>
        </w:rPr>
        <w:t xml:space="preserve">Jouw oordeel is leidend, je zorgt voor de juiste toepassing en uitwerking</w:t>
      </w:r>
    </w:p>
    <w:p w:rsidR="00000000" w:rsidDel="00000000" w:rsidP="00000000" w:rsidRDefault="00000000" w:rsidRPr="00000000" w14:paraId="00000010">
      <w:pPr>
        <w:numPr>
          <w:ilvl w:val="0"/>
          <w:numId w:val="2"/>
        </w:numPr>
        <w:ind w:left="720" w:hanging="360"/>
        <w:rPr>
          <w:u w:val="none"/>
        </w:rPr>
      </w:pPr>
      <w:r w:rsidDel="00000000" w:rsidR="00000000" w:rsidRPr="00000000">
        <w:rPr>
          <w:rtl w:val="0"/>
        </w:rPr>
        <w:t xml:space="preserve">AI kent geen context. Het heeft geen gevoel en geen verantwoordelijkheidsbesef. Daarom gebruiken we het alleen als hulpmiddel.</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Wat je oplevert, controleer je zelf en dien je altijd te begrijpen.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rPr>
          <w:b w:val="1"/>
        </w:rPr>
      </w:pPr>
      <w:bookmarkStart w:colFirst="0" w:colLast="0" w:name="_7b16ut91ld7h" w:id="5"/>
      <w:bookmarkEnd w:id="5"/>
      <w:r w:rsidDel="00000000" w:rsidR="00000000" w:rsidRPr="00000000">
        <w:rPr>
          <w:b w:val="1"/>
          <w:rtl w:val="0"/>
        </w:rPr>
        <w:t xml:space="preserve">We zijn transparant over het gebruik</w:t>
      </w:r>
    </w:p>
    <w:p w:rsidR="00000000" w:rsidDel="00000000" w:rsidP="00000000" w:rsidRDefault="00000000" w:rsidRPr="00000000" w14:paraId="00000014">
      <w:pPr>
        <w:rPr/>
      </w:pPr>
      <w:r w:rsidDel="00000000" w:rsidR="00000000" w:rsidRPr="00000000">
        <w:rPr>
          <w:rtl w:val="0"/>
        </w:rPr>
        <w:t xml:space="preserve">Laat het weten als AI is gebruikt bij het maken van teksten, rapporten, voorstellen of beelden. Voor beelden gebruiken we een AI watermerk, alle andere zaken maken we bekend door gewoon taalgebruik. Eerlijkheid duurt het langst en maakt ons een geloofwaardig bedrijf.</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b w:val="1"/>
        </w:rPr>
      </w:pPr>
      <w:bookmarkStart w:colFirst="0" w:colLast="0" w:name="_vykk9ejyo1qx" w:id="6"/>
      <w:bookmarkEnd w:id="6"/>
      <w:r w:rsidDel="00000000" w:rsidR="00000000" w:rsidRPr="00000000">
        <w:rPr>
          <w:b w:val="1"/>
          <w:rtl w:val="0"/>
        </w:rPr>
        <w:t xml:space="preserve">Privacy is niet onderhandelbaar</w:t>
      </w:r>
    </w:p>
    <w:p w:rsidR="00000000" w:rsidDel="00000000" w:rsidP="00000000" w:rsidRDefault="00000000" w:rsidRPr="00000000" w14:paraId="00000017">
      <w:pPr>
        <w:rPr/>
      </w:pPr>
      <w:r w:rsidDel="00000000" w:rsidR="00000000" w:rsidRPr="00000000">
        <w:rPr>
          <w:rtl w:val="0"/>
        </w:rPr>
        <w:t xml:space="preserve">Persoonsgegevens of vertrouwelijke klantinformatie wordt </w:t>
      </w:r>
      <w:r w:rsidDel="00000000" w:rsidR="00000000" w:rsidRPr="00000000">
        <w:rPr>
          <w:b w:val="1"/>
          <w:rtl w:val="0"/>
        </w:rPr>
        <w:t xml:space="preserve">nooit gebruikt</w:t>
      </w:r>
      <w:r w:rsidDel="00000000" w:rsidR="00000000" w:rsidRPr="00000000">
        <w:rPr>
          <w:rtl w:val="0"/>
        </w:rPr>
        <w:t xml:space="preserve"> in een derde partij AI-tool. Beelden maken doen we zorgvuldig en markeren we met een AI watermerk. Afbeeldingen die AI genereert van mensen gebruiken we alleen intern, of als expliciet toestemming is gegeven.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pPr>
      <w:bookmarkStart w:colFirst="0" w:colLast="0" w:name="_b46mi0qux2fn" w:id="7"/>
      <w:bookmarkEnd w:id="7"/>
      <w:r w:rsidDel="00000000" w:rsidR="00000000" w:rsidRPr="00000000">
        <w:rPr>
          <w:rtl w:val="0"/>
        </w:rPr>
        <w:t xml:space="preserve">Waarvoor je AI mag gebruiken</w:t>
      </w:r>
    </w:p>
    <w:p w:rsidR="00000000" w:rsidDel="00000000" w:rsidP="00000000" w:rsidRDefault="00000000" w:rsidRPr="00000000" w14:paraId="0000001A">
      <w:pPr>
        <w:rPr/>
      </w:pPr>
      <w:r w:rsidDel="00000000" w:rsidR="00000000" w:rsidRPr="00000000">
        <w:rPr>
          <w:rtl w:val="0"/>
        </w:rPr>
        <w:t xml:space="preserve">AI mag worden ingezet bij:</w:t>
      </w:r>
    </w:p>
    <w:p w:rsidR="00000000" w:rsidDel="00000000" w:rsidP="00000000" w:rsidRDefault="00000000" w:rsidRPr="00000000" w14:paraId="0000001B">
      <w:pPr>
        <w:rPr/>
      </w:pPr>
      <w:r w:rsidDel="00000000" w:rsidR="00000000" w:rsidRPr="00000000">
        <w:rPr>
          <w:rtl w:val="0"/>
        </w:rPr>
        <w:t xml:space="preserve">• Het schrijven of herschrijven van teksten. Jij blijft eindverantwoordelijk.</w:t>
      </w:r>
    </w:p>
    <w:p w:rsidR="00000000" w:rsidDel="00000000" w:rsidP="00000000" w:rsidRDefault="00000000" w:rsidRPr="00000000" w14:paraId="0000001C">
      <w:pPr>
        <w:rPr/>
      </w:pPr>
      <w:r w:rsidDel="00000000" w:rsidR="00000000" w:rsidRPr="00000000">
        <w:rPr>
          <w:rtl w:val="0"/>
        </w:rPr>
        <w:t xml:space="preserve">• Het analyseren van data. De interpretatie en controle ligt bij jou.</w:t>
      </w:r>
    </w:p>
    <w:p w:rsidR="00000000" w:rsidDel="00000000" w:rsidP="00000000" w:rsidRDefault="00000000" w:rsidRPr="00000000" w14:paraId="0000001D">
      <w:pPr>
        <w:rPr/>
      </w:pPr>
      <w:r w:rsidDel="00000000" w:rsidR="00000000" w:rsidRPr="00000000">
        <w:rPr>
          <w:rtl w:val="0"/>
        </w:rPr>
        <w:t xml:space="preserve">• Het maken van beelden of impressies. Jij zorgt voor het watermerk.</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Wil je AI op een andere manier inzetten? Overleg dan met je leidinggevende voor toestemming.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rPr/>
      </w:pPr>
      <w:bookmarkStart w:colFirst="0" w:colLast="0" w:name="_foy70ej1l7sr" w:id="8"/>
      <w:bookmarkEnd w:id="8"/>
      <w:r w:rsidDel="00000000" w:rsidR="00000000" w:rsidRPr="00000000">
        <w:rPr>
          <w:rtl w:val="0"/>
        </w:rPr>
        <w:t xml:space="preserve">Welke tools gebruiken we binnen {{bedrijfsnaam}}</w:t>
      </w:r>
    </w:p>
    <w:p w:rsidR="00000000" w:rsidDel="00000000" w:rsidP="00000000" w:rsidRDefault="00000000" w:rsidRPr="00000000" w14:paraId="00000022">
      <w:pPr>
        <w:rPr/>
      </w:pPr>
      <w:r w:rsidDel="00000000" w:rsidR="00000000" w:rsidRPr="00000000">
        <w:rPr>
          <w:rtl w:val="0"/>
        </w:rPr>
        <w:t xml:space="preserve">We gebruiken de volgende tools voor de volgende doeleinden: {{ZELF AANVULLEN}}</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ChatGPT alleen via ons bedrijfsaccount. </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Sora via ons bedrijfsaccount</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Co-pilot via ons bedrijfsaccount</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etc.</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t xml:space="preserve">Andere tools kunnen alleen gebruikt worden na goedkeuring. Zo houden we grip op de kwaliteit en veiligheid.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1"/>
        <w:rPr/>
      </w:pPr>
      <w:bookmarkStart w:colFirst="0" w:colLast="0" w:name="_eu1m25uecji2" w:id="9"/>
      <w:bookmarkEnd w:id="9"/>
      <w:r w:rsidDel="00000000" w:rsidR="00000000" w:rsidRPr="00000000">
        <w:rPr>
          <w:rtl w:val="0"/>
        </w:rPr>
        <w:t xml:space="preserve">Als het misgaat</w:t>
      </w:r>
    </w:p>
    <w:p w:rsidR="00000000" w:rsidDel="00000000" w:rsidP="00000000" w:rsidRDefault="00000000" w:rsidRPr="00000000" w14:paraId="0000002C">
      <w:pPr>
        <w:rPr/>
      </w:pPr>
      <w:r w:rsidDel="00000000" w:rsidR="00000000" w:rsidRPr="00000000">
        <w:rPr>
          <w:rtl w:val="0"/>
        </w:rPr>
        <w:t xml:space="preserve">Als iemand zich niet aan deze afspraken houdt, spreken we die persoon daarop aan. Niet om te straffen, maar om samen te verbeteren. Ons doel is om elkaar te wijzen op het juiste gebruik van AI binnen onze organisatie zodat we (juridische) problemen voorkomen. We willen AI op de juiste manier toepassen en blijven gebruiken. Dit kan alleen als het beleid ook wordt nageleefd. Dit beleid wordt minimaal 1x per jaar aangepast en gecontroleerd op volledigheid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1"/>
        <w:rPr/>
      </w:pPr>
      <w:bookmarkStart w:colFirst="0" w:colLast="0" w:name="_kmxv9i5fk838" w:id="10"/>
      <w:bookmarkEnd w:id="10"/>
      <w:r w:rsidDel="00000000" w:rsidR="00000000" w:rsidRPr="00000000">
        <w:rPr>
          <w:rtl w:val="0"/>
        </w:rPr>
        <w:t xml:space="preserve">Tot slot</w:t>
      </w:r>
    </w:p>
    <w:p w:rsidR="00000000" w:rsidDel="00000000" w:rsidP="00000000" w:rsidRDefault="00000000" w:rsidRPr="00000000" w14:paraId="0000002F">
      <w:pPr>
        <w:rPr/>
      </w:pPr>
      <w:r w:rsidDel="00000000" w:rsidR="00000000" w:rsidRPr="00000000">
        <w:rPr>
          <w:rtl w:val="0"/>
        </w:rPr>
        <w:t xml:space="preserve">AI kan veel, maar wij kunnen meer. Juist omdat we kritisch nadenken, keuzes maken en verantwoordelijkheid nemen. We gebruiken AI dus bewust. Zo houden we het veilig, duidelijk en menselijk. We juichen het gebruik van AI toe, wees creatief, denk na over nieuwe mogelijkheden om je werk efficiënter te maken of beter. En denk verder dan AI, bijvoorbeeld door automation flows met </w:t>
      </w:r>
      <w:hyperlink r:id="rId6">
        <w:r w:rsidDel="00000000" w:rsidR="00000000" w:rsidRPr="00000000">
          <w:rPr>
            <w:color w:val="1155cc"/>
            <w:u w:val="single"/>
            <w:rtl w:val="0"/>
          </w:rPr>
          <w:t xml:space="preserve">make.com</w:t>
        </w:r>
      </w:hyperlink>
      <w:r w:rsidDel="00000000" w:rsidR="00000000" w:rsidRPr="00000000">
        <w:rPr>
          <w:rtl w:val="0"/>
        </w:rPr>
        <w:t xml:space="preserve">. De wereld van automatisering en efficiënter werken ligt voor ons, zo zorgen we ervoor dat we met jullie voor blijven lopen op de concurrentie, tijd hebben voor de leuke taken/opdrachten in ons werk en efficiënter en beter onze klanten van dienst kunnen zijn.</w:t>
      </w:r>
      <w:r w:rsidDel="00000000" w:rsidR="00000000" w:rsidRPr="00000000">
        <w:rPr>
          <w:rtl w:val="0"/>
        </w:rPr>
      </w:r>
    </w:p>
    <w:sectPr>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jc w:val="right"/>
      <w:rPr>
        <w:sz w:val="14"/>
        <w:szCs w:val="14"/>
      </w:rPr>
    </w:pPr>
    <w:r w:rsidDel="00000000" w:rsidR="00000000" w:rsidRPr="00000000">
      <w:rPr>
        <w:sz w:val="14"/>
        <w:szCs w:val="14"/>
        <w:rtl w:val="0"/>
      </w:rPr>
      <w:t xml:space="preserve">Origineel aangeboden door</w:t>
    </w:r>
    <w:r w:rsidDel="00000000" w:rsidR="00000000" w:rsidRPr="00000000">
      <w:drawing>
        <wp:anchor allowOverlap="1" behindDoc="1" distB="114300" distT="114300" distL="114300" distR="114300" hidden="0" layoutInCell="1" locked="0" relativeHeight="0" simplePos="0">
          <wp:simplePos x="0" y="0"/>
          <wp:positionH relativeFrom="column">
            <wp:posOffset>5781675</wp:posOffset>
          </wp:positionH>
          <wp:positionV relativeFrom="paragraph">
            <wp:posOffset>-38099</wp:posOffset>
          </wp:positionV>
          <wp:extent cx="300592" cy="285562"/>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00592" cy="28556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sz w:val="24"/>
        <w:szCs w:val="24"/>
        <w:lang w:val="en_GB"/>
      </w:rPr>
    </w:rPrDefault>
    <w:pPrDefault>
      <w:pPr>
        <w:spacing w:line="30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rFonts w:ascii="Lato" w:cs="Lato" w:eastAsia="Lato" w:hAnsi="Lato"/>
      <w:b w:val="1"/>
      <w:sz w:val="40"/>
      <w:szCs w:val="40"/>
    </w:rPr>
  </w:style>
  <w:style w:type="paragraph" w:styleId="Heading2">
    <w:name w:val="heading 2"/>
    <w:basedOn w:val="Normal"/>
    <w:next w:val="Normal"/>
    <w:pPr>
      <w:keepNext w:val="1"/>
      <w:keepLines w:val="1"/>
      <w:spacing w:after="120" w:before="360" w:lineRule="auto"/>
    </w:pPr>
    <w:rPr>
      <w:rFonts w:ascii="Lato" w:cs="Lato" w:eastAsia="Lato" w:hAnsi="Lato"/>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spacing w:after="320" w:lineRule="auto"/>
      <w:jc w:val="center"/>
    </w:pPr>
    <w:rPr>
      <w:rFonts w:ascii="Lato Light" w:cs="Lato Light" w:eastAsia="Lato Light" w:hAnsi="Lato Light"/>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make.com"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LatoLight-regular.ttf"/><Relationship Id="rId6" Type="http://schemas.openxmlformats.org/officeDocument/2006/relationships/font" Target="fonts/LatoLight-bold.ttf"/><Relationship Id="rId7" Type="http://schemas.openxmlformats.org/officeDocument/2006/relationships/font" Target="fonts/LatoLight-italic.ttf"/><Relationship Id="rId8" Type="http://schemas.openxmlformats.org/officeDocument/2006/relationships/font" Target="fonts/Lato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